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80" w:rightFromText="180" w:vertAnchor="page" w:horzAnchor="page" w:tblpXSpec="center" w:tblpY="3068"/>
        <w:tblOverlap w:val="never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2834"/>
        <w:gridCol w:w="4663"/>
        <w:gridCol w:w="2283"/>
        <w:gridCol w:w="2150"/>
        <w:gridCol w:w="2244"/>
      </w:tblGrid>
      <w:tr w:rsidR="008C3C18">
        <w:trPr>
          <w:trHeight w:hRule="exact" w:val="1117"/>
          <w:jc w:val="center"/>
        </w:trPr>
        <w:tc>
          <w:tcPr>
            <w:tcW w:w="14174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FFFFFF"/>
              <w:right w:val="single" w:sz="8" w:space="0" w:color="4F81BD"/>
            </w:tcBorders>
            <w:shd w:val="clear" w:color="auto" w:fill="4F81BD"/>
            <w:vAlign w:val="center"/>
          </w:tcPr>
          <w:p w:rsidR="008C3C18" w:rsidRDefault="00AC5E7F" w:rsidP="003D238D">
            <w:pPr>
              <w:jc w:val="center"/>
              <w:rPr>
                <w:color w:val="FFFFFF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FFFFFF"/>
                <w:sz w:val="28"/>
                <w:szCs w:val="36"/>
              </w:rPr>
              <w:t>Courses in English at Master Level</w:t>
            </w:r>
            <w:r w:rsidR="003D238D">
              <w:rPr>
                <w:rFonts w:ascii="Microsoft YaHei" w:eastAsia="Microsoft YaHei" w:hAnsi="Microsoft YaHei" w:cs="Microsoft YaHei"/>
                <w:b/>
                <w:bCs/>
                <w:color w:val="FFFFFF"/>
                <w:sz w:val="28"/>
                <w:szCs w:val="36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color w:val="FFFFFF"/>
                <w:sz w:val="28"/>
                <w:szCs w:val="36"/>
              </w:rPr>
              <w:t>AY2019-2020</w:t>
            </w:r>
          </w:p>
        </w:tc>
      </w:tr>
      <w:tr w:rsidR="008C3C18">
        <w:trPr>
          <w:trHeight w:hRule="exact" w:val="867"/>
          <w:jc w:val="center"/>
        </w:trPr>
        <w:tc>
          <w:tcPr>
            <w:tcW w:w="2834" w:type="dxa"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</w:rPr>
              <w:t>学院名称</w:t>
            </w:r>
          </w:p>
          <w:p w:rsidR="008C3C18" w:rsidRDefault="00AC5E7F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</w:rPr>
              <w:t>College Name</w:t>
            </w:r>
          </w:p>
        </w:tc>
        <w:tc>
          <w:tcPr>
            <w:tcW w:w="4663" w:type="dxa"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</w:rPr>
              <w:t>课程名称</w:t>
            </w:r>
          </w:p>
          <w:p w:rsidR="008C3C18" w:rsidRDefault="00AC5E7F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</w:rPr>
              <w:t>Course Title</w:t>
            </w:r>
          </w:p>
        </w:tc>
        <w:tc>
          <w:tcPr>
            <w:tcW w:w="2283" w:type="dxa"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</w:rPr>
              <w:t>学时</w:t>
            </w:r>
          </w:p>
          <w:p w:rsidR="008C3C18" w:rsidRDefault="00AC5E7F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</w:rPr>
              <w:t>Contact Hours</w:t>
            </w:r>
          </w:p>
        </w:tc>
        <w:tc>
          <w:tcPr>
            <w:tcW w:w="2150" w:type="dxa"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</w:rPr>
              <w:t>学分</w:t>
            </w:r>
          </w:p>
          <w:p w:rsidR="008C3C18" w:rsidRDefault="00AC5E7F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</w:rPr>
              <w:t>Credits</w:t>
            </w:r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</w:rPr>
              <w:t>开课学期</w:t>
            </w:r>
          </w:p>
          <w:p w:rsidR="008C3C18" w:rsidRDefault="00AC5E7F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</w:rPr>
              <w:t>Semester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AC5E7F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4"/>
                <w:lang w:bidi="ar"/>
              </w:rPr>
              <w:t>经济学院</w:t>
            </w:r>
          </w:p>
          <w:p w:rsidR="008C3C18" w:rsidRDefault="00AC5E7F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4"/>
                <w:lang w:bidi="ar"/>
              </w:rPr>
              <w:t>School of Economics</w:t>
            </w:r>
          </w:p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微观经济学 Microeconomics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60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宏观经济学Macroeconomics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60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货币金融学Monetary Finance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汉语 Chinese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160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国际商务专题International Business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国际贸易实务International Trade Practice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40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608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财务管理 Financial Management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发展经济学专题 Topics in Development Economics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922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世界经济</w:t>
            </w:r>
          </w:p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World economy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国际贸易专题Topics in international trade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计量经济学Econometrics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60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环境经济学Environmental and Resources economics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141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AC5E7F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4"/>
                <w:lang w:bidi="ar"/>
              </w:rPr>
              <w:t>生命科学与技术学院</w:t>
            </w:r>
          </w:p>
          <w:p w:rsidR="008C3C18" w:rsidRDefault="00AC5E7F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4"/>
                <w:lang w:bidi="ar"/>
              </w:rPr>
              <w:t>College of Life Science and Technology</w:t>
            </w:r>
          </w:p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高级医用生物学 Advanced medical biology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发育生物学进展The Proceedings of Development Biology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先进生物材料Advanced Biomaterials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现代医学图像处理 Medical Image Analysis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组织工程与人工器官  Tissue Engineering and Artificial Organs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生物信息获取技术 Analytical Strategy for Bioinformatics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细胞信号转导  Cell Signaling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植物蛋白质组学  Plant Proteomics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高等神经生物学  Advanced Neurobiology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生物工程原理与技术  Biology Engineering Theory and Technology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生物能源技术  Bioenergy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分子遗传学进展  Advances in Molecular Genetics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141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</w:rPr>
              <w:t>管理学院</w:t>
            </w:r>
          </w:p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</w:rPr>
              <w:t>School of Management</w:t>
            </w: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中国税制与税收筹划China's Tax System and Tax Planning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生产运作管理Production and Operations Management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40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2.5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企业战略管理Enterprise Strategic Management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40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2.5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财务管理Financial Management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40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2.5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决策理论与方法Decision Theory and Methodology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40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2.5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管理信息系统Management Information Systems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40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2.5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营销管理Marketing Management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40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2.5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组织行为学Organization Behavior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管理经济学Managerial Economics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48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中国概况Introduction to China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汉语Chinese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160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523"/>
          <w:jc w:val="center"/>
        </w:trPr>
        <w:tc>
          <w:tcPr>
            <w:tcW w:w="1417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</w:tr>
      <w:tr w:rsidR="008C3C18">
        <w:trPr>
          <w:trHeight w:hRule="exact" w:val="1101"/>
          <w:jc w:val="center"/>
        </w:trPr>
        <w:tc>
          <w:tcPr>
            <w:tcW w:w="2834" w:type="dxa"/>
            <w:vMerge w:val="restart"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b/>
                <w:bCs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z w:val="24"/>
              </w:rPr>
              <w:t>土木工程与力学学院</w:t>
            </w:r>
          </w:p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College of 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z w:val="24"/>
              </w:rPr>
              <w:t xml:space="preserve">Civil 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z w:val="24"/>
              </w:rPr>
              <w:lastRenderedPageBreak/>
              <w:t>Engineering and Mechanics</w:t>
            </w: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lastRenderedPageBreak/>
              <w:t>中文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</w:rPr>
              <w:t>Chinese Language/HSK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160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中国概况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</w:rPr>
              <w:t>A Survey of China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40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highlight w:val="yellow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05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土木工程中的数值方法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Numerical Analysis in Civil Engineering</w:t>
            </w:r>
          </w:p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Pr="00D76F24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highlight w:val="yellow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高等土力学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Advanced Soil Mechanics</w:t>
            </w:r>
          </w:p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highlight w:val="yellow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高等混凝土技术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Advanced Concrete Technology</w:t>
            </w:r>
            <w:r>
              <w:rPr>
                <w:rFonts w:ascii="SimSun" w:eastAsia="SimSun" w:hAnsi="SimSun" w:cs="SimSun" w:hint="eastAsia"/>
                <w:color w:val="000000"/>
                <w:sz w:val="24"/>
              </w:rPr>
              <w:t xml:space="preserve"> </w:t>
            </w:r>
          </w:p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1000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/>
                <w:color w:val="000000"/>
                <w:sz w:val="24"/>
              </w:rPr>
              <w:t xml:space="preserve">预应力混凝土桥梁设计的概念与原理Concept and Principle of </w:t>
            </w:r>
            <w:proofErr w:type="spellStart"/>
            <w:r>
              <w:rPr>
                <w:rFonts w:ascii="SimSun" w:eastAsia="SimSun" w:hAnsi="SimSun" w:cs="SimSun"/>
                <w:color w:val="000000"/>
                <w:sz w:val="24"/>
              </w:rPr>
              <w:t>Prestressed</w:t>
            </w:r>
            <w:proofErr w:type="spellEnd"/>
            <w:r>
              <w:rPr>
                <w:rFonts w:ascii="SimSun" w:eastAsia="SimSun" w:hAnsi="SimSun" w:cs="SimSun"/>
                <w:color w:val="000000"/>
                <w:sz w:val="24"/>
              </w:rPr>
              <w:t xml:space="preserve"> Concrete Bridge Design</w:t>
            </w:r>
          </w:p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地基处理技术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Ground Improvement Techniques</w:t>
            </w:r>
          </w:p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结构动力学Structural Dynamic</w:t>
            </w:r>
          </w:p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highlight w:val="yellow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边坡稳定性分析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Analysis of Slope Stability</w:t>
            </w:r>
          </w:p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Pr="00D76F24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highlight w:val="yellow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结构抗震分析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Seismic Analysis of Structures</w:t>
            </w:r>
          </w:p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highlight w:val="yellow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1263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复合地基理论及应用</w:t>
            </w:r>
          </w:p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Theory and Application of Composite Foundation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道路数值分析Numerical Analysis of Roads</w:t>
            </w:r>
          </w:p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钢结构Steel Structures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407"/>
          <w:jc w:val="center"/>
        </w:trPr>
        <w:tc>
          <w:tcPr>
            <w:tcW w:w="1417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 w:val="restart"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AC5E7F">
            <w:pPr>
              <w:widowControl/>
              <w:jc w:val="center"/>
              <w:rPr>
                <w:rFonts w:ascii="SimSun" w:eastAsia="SimSun" w:hAnsi="SimSun" w:cs="SimSu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4"/>
                <w:lang w:bidi="ar"/>
              </w:rPr>
              <w:t>计算机科学与技术学院</w:t>
            </w:r>
          </w:p>
          <w:p w:rsidR="008C3C18" w:rsidRDefault="00AC5E7F">
            <w:pPr>
              <w:widowControl/>
              <w:jc w:val="center"/>
            </w:pPr>
            <w:r>
              <w:rPr>
                <w:rFonts w:ascii="SimSun" w:eastAsia="SimSun" w:hAnsi="SimSun" w:cs="SimSun"/>
                <w:b/>
                <w:bCs/>
                <w:kern w:val="0"/>
                <w:sz w:val="24"/>
                <w:lang w:bidi="ar"/>
              </w:rPr>
              <w:t>School of Computer Science and Technology</w:t>
            </w:r>
          </w:p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</w:tcPr>
          <w:p w:rsidR="008C3C18" w:rsidRDefault="00AC5E7F" w:rsidP="003D238D">
            <w:pPr>
              <w:spacing w:line="300" w:lineRule="exact"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汉语Chinese Language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spacing w:line="300" w:lineRule="exact"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160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spacing w:line="300" w:lineRule="exact"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</w:tcPr>
          <w:p w:rsidR="008C3C18" w:rsidRDefault="00AC5E7F" w:rsidP="003D238D">
            <w:pPr>
              <w:spacing w:line="300" w:lineRule="exact"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中国概况A Survey of China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spacing w:line="300" w:lineRule="exact"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40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spacing w:line="300" w:lineRule="exact"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</w:tcPr>
          <w:p w:rsidR="008C3C18" w:rsidRDefault="00AC5E7F" w:rsidP="00AC5E7F">
            <w:pPr>
              <w:spacing w:line="288" w:lineRule="auto"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 w:rsidRPr="00D76F24">
              <w:rPr>
                <w:rFonts w:ascii="SimSun" w:eastAsia="SimSun" w:hAnsi="SimSun" w:cs="SimSun" w:hint="eastAsia"/>
                <w:bCs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90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</w:tcPr>
          <w:p w:rsidR="008C3C18" w:rsidRDefault="00AC5E7F" w:rsidP="003D238D">
            <w:pPr>
              <w:spacing w:line="300" w:lineRule="exact"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sz w:val="24"/>
              </w:rPr>
              <w:t>国际新生导入课</w:t>
            </w:r>
            <w:r>
              <w:rPr>
                <w:rFonts w:ascii="SimSun" w:eastAsia="SimSun" w:hAnsi="SimSun" w:cs="SimSun" w:hint="eastAsia"/>
                <w:color w:val="000000"/>
                <w:sz w:val="24"/>
              </w:rPr>
              <w:t>International Students' Orientation Course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spacing w:line="300" w:lineRule="exact"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16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spacing w:line="300" w:lineRule="exact"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1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</w:tcPr>
          <w:p w:rsidR="008C3C18" w:rsidRDefault="00AC5E7F" w:rsidP="00AC5E7F">
            <w:pPr>
              <w:spacing w:line="288" w:lineRule="auto"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sz w:val="24"/>
              </w:rPr>
              <w:t>春秋季</w:t>
            </w:r>
            <w:r w:rsidRPr="00D76F24">
              <w:rPr>
                <w:rFonts w:ascii="SimSun" w:eastAsia="SimSun" w:hAnsi="SimSun" w:cs="SimSun" w:hint="eastAsia"/>
                <w:bCs/>
                <w:color w:val="000000"/>
                <w:sz w:val="24"/>
                <w:highlight w:val="yellow"/>
              </w:rPr>
              <w:t>Spring/</w:t>
            </w: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面向对象的程序设计Object-Oriented Programming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48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1200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数据库系统设计与实现Database System Design and Implementation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多媒体技术M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ultimedia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高级操作系统Advanced Operating  System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人工智能Artificial Intelligence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软件工程S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 xml:space="preserve">oftware </w:t>
            </w:r>
            <w:r>
              <w:rPr>
                <w:rFonts w:ascii="SimSun" w:eastAsia="SimSun" w:hAnsi="SimSun" w:cs="SimSun" w:hint="eastAsia"/>
                <w:color w:val="000000"/>
                <w:sz w:val="24"/>
              </w:rPr>
              <w:t xml:space="preserve"> E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ngineering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数字图像处理Digital  Image  Processing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计算机图形学Computer  Graphics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1417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</w:tr>
      <w:tr w:rsidR="008C3C18">
        <w:trPr>
          <w:trHeight w:hRule="exact" w:val="777"/>
          <w:jc w:val="center"/>
        </w:trPr>
        <w:tc>
          <w:tcPr>
            <w:tcW w:w="2834" w:type="dxa"/>
            <w:vMerge w:val="restart"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lang w:bidi="ar"/>
              </w:rPr>
              <w:t>化学与化工学院</w:t>
            </w:r>
          </w:p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lang w:bidi="ar"/>
              </w:rPr>
              <w:t>College of Chemistry and Chemical Engineering</w:t>
            </w:r>
          </w:p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功能高分子Functional Polymer</w:t>
            </w:r>
          </w:p>
          <w:p w:rsidR="008C3C18" w:rsidRDefault="008C3C18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绿色化学前沿Frontier of Green Chemistry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材料腐蚀电化学原理Corrosion principle and engineering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现代光学分析技术Modern Optical Analytical Techniques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sz w:val="24"/>
              </w:rPr>
            </w:pPr>
            <w:r>
              <w:rPr>
                <w:rFonts w:ascii="SimSun" w:eastAsia="SimSun" w:hAnsi="SimSun" w:cs="SimSun"/>
                <w:kern w:val="0"/>
                <w:sz w:val="24"/>
                <w:lang w:bidi="ar"/>
              </w:rPr>
              <w:t>有机化学前沿</w:t>
            </w:r>
            <w:r>
              <w:rPr>
                <w:rFonts w:ascii="SimSun" w:eastAsia="SimSun" w:hAnsi="SimSun" w:cs="SimSun" w:hint="eastAsia"/>
                <w:kern w:val="0"/>
                <w:sz w:val="24"/>
                <w:lang w:bidi="ar"/>
              </w:rPr>
              <w:t>Frontiers in Organic Chemistry</w:t>
            </w:r>
          </w:p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/>
                <w:kern w:val="0"/>
                <w:sz w:val="24"/>
                <w:lang w:bidi="ar"/>
              </w:rPr>
              <w:t>高分子科学前沿</w:t>
            </w:r>
            <w:r>
              <w:rPr>
                <w:rFonts w:ascii="SimSun" w:eastAsia="SimSun" w:hAnsi="SimSun" w:cs="SimSun" w:hint="eastAsia"/>
                <w:color w:val="000000"/>
                <w:sz w:val="24"/>
              </w:rPr>
              <w:t>Frontiers in Polymer Science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/>
                <w:kern w:val="0"/>
                <w:sz w:val="24"/>
                <w:lang w:bidi="ar"/>
              </w:rPr>
              <w:t>化学生物学前沿</w:t>
            </w:r>
            <w:r>
              <w:rPr>
                <w:rFonts w:ascii="SimSun" w:eastAsia="SimSun" w:hAnsi="SimSun" w:cs="SimSun" w:hint="eastAsia"/>
                <w:color w:val="000000"/>
                <w:sz w:val="24"/>
              </w:rPr>
              <w:t>Frontiers in Chemical Biology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1417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 w:val="restart"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公共管理学院</w:t>
            </w:r>
          </w:p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College of Public Administration</w:t>
            </w: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公共政策分析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Public Policy Analysis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公共经济学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Public Economics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人力资源管理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Human Resource Management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公共部门绩效评估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Performance Review of Public Sectors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土地经济与土地规划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Land Economics and Land planning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土地信息系统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Land Information System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中文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Chinese Language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160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101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关于城市发展和城市管理的具体问题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Specific Issues on Urban Development and Urban Management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秋Autumn</w:t>
            </w:r>
          </w:p>
        </w:tc>
      </w:tr>
      <w:tr w:rsidR="008C3C18">
        <w:trPr>
          <w:trHeight w:hRule="exact" w:val="972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阅读行政管理经典著作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Reading of Classical Works in Administrative Management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Pr="00D76F24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highlight w:val="yellow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公共行政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Public Administration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highlight w:val="yellow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电子政务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E-government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Pr="00D76F24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highlight w:val="yellow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98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信息社会与公共政策部门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Information Society and Public Policy Sectors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highlight w:val="yellow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101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房屋管理和房屋政策规划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Housing Management and Housing Policy Planning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Pr="00D76F24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highlight w:val="yellow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中国概况Introduction of China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highlight w:val="yellow"/>
              </w:rPr>
            </w:pPr>
            <w:r w:rsidRPr="00D76F24">
              <w:rPr>
                <w:rFonts w:ascii="SimSun" w:eastAsia="SimSun" w:hAnsi="SimSun" w:cs="SimSun" w:hint="eastAsia"/>
                <w:color w:val="000000"/>
                <w:sz w:val="24"/>
                <w:highlight w:val="yellow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1417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 w:val="restart"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能源与动力工程学院</w:t>
            </w:r>
          </w:p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College of Energy and Power Engineering</w:t>
            </w: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可再生能源概论Introduction to renewable energy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可再生能源政策与管理Policy and management of renewable energy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≥16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太阳能基础Fundamentals of solar energy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风能基础Fundamentals of wind energy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生物质能基础Fundamentals of biomass energy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地热能基础Fundamentals of geothermic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能源效率基础Fundamentals of energy efficiency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1062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电力基础和分布式发电系统与微网ls of electricity and distributed generation system and micro-grid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太阳能技术Solar energy technology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≥64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风能技术Wind energy technology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≥64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生物质能技术Biomass energy technology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≥64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地热能技术geothermic energy technology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≥64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氢能和能源储存Hydrogen energy and energy storage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≥64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电能效率Electrical energy efficiency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≥64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热能效率 Thermal energy efficiency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≥64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102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能源变换与并网控制Energy conversion and grid-connection control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≥64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10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能源经济学与系统生命周期分析Energy Economics and system life cycle analysis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≥32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1417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 w:val="restart"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机械科学与工程学院</w:t>
            </w:r>
          </w:p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College of Mechanical Science and Engineering</w:t>
            </w: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微纳测试技术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Micronanoelectronic</w:t>
            </w:r>
            <w:proofErr w:type="spell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Test Technology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91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数字信号分析理论与实践Theory and Practice of Digital Signal Analysis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918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功能材料基础与应用Fundamentals and Applications of Functional Materials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918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微机电系统封装技术基础Micro electromechanical Packaging Technology Foundation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薄膜技术Thin Film Technology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机器人操作系统Robot Manipulation Systems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918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柔性电子器件与制造Flexible Electronic Device and Manufacturing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生产计划与控制Production Planning and Control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918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工程实验设计Design and Analysis of Engineering Experiments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信息可视化设计Information Visualization Design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物流系统控制Logistics System Management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智能移动机器人Intelligent Mobile Robot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精密机械设计Precision Machine Design 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供应链管理Supply Chain Management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故障诊断学Fault Diagnostics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通用设计Universal Design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用户研究与体验设计User Research and Experience Design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服务设计Design and Service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1417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 w:val="restart"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电子信息与通信学院</w:t>
            </w:r>
          </w:p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College of Electronic Information and Communication</w:t>
            </w: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第一外语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First foreign language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随机过程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Stochastic Processes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数字通信系统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Digital Communication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高级数字信号处理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Advanced Digital Signal Processing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计算机网络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Computer Network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第一外语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First foreign language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移动通信系统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Mobile Communication System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2.5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自组织无线网络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Self-organizing Wireless Network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2.5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计算机网络安全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Computer Network Security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918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基础数字电子技术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Fundamental Digital Electronic Technique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</w:rPr>
              <w:t>JAVA语言程序设计</w:t>
            </w:r>
            <w:r>
              <w:rPr>
                <w:rFonts w:ascii="SimSun" w:eastAsia="SimSun" w:hAnsi="SimSun" w:cs="SimSun"/>
                <w:color w:val="000000"/>
                <w:sz w:val="24"/>
              </w:rPr>
              <w:t>JAVA Language Program Designing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Pr="00D76F24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highlight w:val="yellow"/>
                <w:lang w:bidi="ar"/>
              </w:rPr>
            </w:pPr>
            <w:r w:rsidRPr="00D76F2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highlight w:val="yellow"/>
                <w:lang w:bidi="ar"/>
              </w:rPr>
              <w:t>春Spring</w:t>
            </w:r>
            <w:bookmarkStart w:id="0" w:name="_GoBack"/>
            <w:bookmarkEnd w:id="0"/>
          </w:p>
        </w:tc>
      </w:tr>
      <w:tr w:rsidR="008C3C18">
        <w:trPr>
          <w:trHeight w:hRule="exact" w:val="737"/>
          <w:jc w:val="center"/>
        </w:trPr>
        <w:tc>
          <w:tcPr>
            <w:tcW w:w="1417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 w:val="restart"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AC5E7F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材料科学与工程学院</w:t>
            </w:r>
          </w:p>
          <w:p w:rsidR="008C3C18" w:rsidRDefault="00AC5E7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College of Material Science and Engineering</w:t>
            </w: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3D238D">
            <w:pPr>
              <w:widowControl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/>
                <w:color w:val="000000"/>
                <w:sz w:val="24"/>
              </w:rPr>
              <w:t>增材制造技术Additive Manufacturing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737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/>
                <w:color w:val="000000"/>
                <w:sz w:val="24"/>
              </w:rPr>
              <w:t>先进功能材料Advanced Functional Materials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972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/>
                <w:color w:val="000000"/>
                <w:sz w:val="24"/>
              </w:rPr>
              <w:t>现代分析测试技术Modern Instrumental Methods of Analysis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2.5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1002"/>
          <w:jc w:val="center"/>
        </w:trPr>
        <w:tc>
          <w:tcPr>
            <w:tcW w:w="2834" w:type="dxa"/>
            <w:vMerge/>
            <w:tcBorders>
              <w:left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/>
                <w:color w:val="000000"/>
                <w:sz w:val="24"/>
              </w:rPr>
              <w:t>精密塑性成形理论及应用Precision Plastic Forming Theory And Application For Metals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  <w:tr w:rsidR="008C3C18">
        <w:trPr>
          <w:trHeight w:hRule="exact" w:val="1022"/>
          <w:jc w:val="center"/>
        </w:trPr>
        <w:tc>
          <w:tcPr>
            <w:tcW w:w="2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4F81BD"/>
            </w:tcBorders>
            <w:shd w:val="clear" w:color="auto" w:fill="FFFFFF"/>
            <w:vAlign w:val="center"/>
          </w:tcPr>
          <w:p w:rsidR="008C3C18" w:rsidRDefault="008C3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="SimSun" w:eastAsia="SimSun" w:hAnsi="SimSun" w:cs="SimSun"/>
                <w:color w:val="000000"/>
                <w:sz w:val="24"/>
              </w:rPr>
            </w:pPr>
            <w:r>
              <w:rPr>
                <w:rFonts w:ascii="SimSun" w:eastAsia="SimSun" w:hAnsi="SimSun" w:cs="SimSun"/>
                <w:color w:val="000000"/>
                <w:sz w:val="24"/>
              </w:rPr>
              <w:t>材料的微观尺度模拟Materials Simulation On The Nanoscale</w:t>
            </w:r>
          </w:p>
        </w:tc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8C3C18" w:rsidRDefault="00AC5E7F" w:rsidP="00AC5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秋Autumn</w:t>
            </w:r>
          </w:p>
        </w:tc>
      </w:tr>
    </w:tbl>
    <w:p w:rsidR="008C3C18" w:rsidRDefault="008C3C18">
      <w:pPr>
        <w:jc w:val="center"/>
        <w:rPr>
          <w:rFonts w:ascii="SimSun" w:eastAsia="SimSun" w:hAnsi="SimSun" w:cs="SimSun"/>
          <w:sz w:val="24"/>
        </w:rPr>
      </w:pPr>
    </w:p>
    <w:sectPr w:rsidR="008C3C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5A774F"/>
    <w:rsid w:val="000D080D"/>
    <w:rsid w:val="00135B49"/>
    <w:rsid w:val="00160130"/>
    <w:rsid w:val="002B5B36"/>
    <w:rsid w:val="0031307D"/>
    <w:rsid w:val="003D238D"/>
    <w:rsid w:val="004A459A"/>
    <w:rsid w:val="00597599"/>
    <w:rsid w:val="00693B86"/>
    <w:rsid w:val="008C3C18"/>
    <w:rsid w:val="009A48EF"/>
    <w:rsid w:val="00AC5E7F"/>
    <w:rsid w:val="00D76F24"/>
    <w:rsid w:val="00E37C75"/>
    <w:rsid w:val="00EE3819"/>
    <w:rsid w:val="00F90FFA"/>
    <w:rsid w:val="02113CCB"/>
    <w:rsid w:val="04C57029"/>
    <w:rsid w:val="052B4E5D"/>
    <w:rsid w:val="05524C2C"/>
    <w:rsid w:val="055478A4"/>
    <w:rsid w:val="07322675"/>
    <w:rsid w:val="08795B94"/>
    <w:rsid w:val="089B0703"/>
    <w:rsid w:val="09D12209"/>
    <w:rsid w:val="0ABD1991"/>
    <w:rsid w:val="0ACA5CD8"/>
    <w:rsid w:val="0AE16E05"/>
    <w:rsid w:val="0D004663"/>
    <w:rsid w:val="0D225AB9"/>
    <w:rsid w:val="0D983961"/>
    <w:rsid w:val="0E7A3EE2"/>
    <w:rsid w:val="0F505E2A"/>
    <w:rsid w:val="0FC13DB6"/>
    <w:rsid w:val="10286294"/>
    <w:rsid w:val="11274A71"/>
    <w:rsid w:val="11F843C6"/>
    <w:rsid w:val="14A7212F"/>
    <w:rsid w:val="15307BB8"/>
    <w:rsid w:val="157F593A"/>
    <w:rsid w:val="180473F3"/>
    <w:rsid w:val="18566D53"/>
    <w:rsid w:val="19BD3A22"/>
    <w:rsid w:val="19F90E46"/>
    <w:rsid w:val="1AED4E7C"/>
    <w:rsid w:val="1BED48BB"/>
    <w:rsid w:val="1C9F277F"/>
    <w:rsid w:val="1CF3129E"/>
    <w:rsid w:val="1D8B78DC"/>
    <w:rsid w:val="1E0B1B24"/>
    <w:rsid w:val="1E250778"/>
    <w:rsid w:val="1EB30378"/>
    <w:rsid w:val="1ECE3BCC"/>
    <w:rsid w:val="1F835CEF"/>
    <w:rsid w:val="201A4EB7"/>
    <w:rsid w:val="23E3578A"/>
    <w:rsid w:val="24713186"/>
    <w:rsid w:val="24A13943"/>
    <w:rsid w:val="253F1783"/>
    <w:rsid w:val="256617E0"/>
    <w:rsid w:val="25A3671A"/>
    <w:rsid w:val="26664809"/>
    <w:rsid w:val="26EE30D5"/>
    <w:rsid w:val="284A5162"/>
    <w:rsid w:val="2BEA288F"/>
    <w:rsid w:val="2C7F2D80"/>
    <w:rsid w:val="2D960B6E"/>
    <w:rsid w:val="2DEA065C"/>
    <w:rsid w:val="2FCA4EE1"/>
    <w:rsid w:val="311A24E0"/>
    <w:rsid w:val="319967B1"/>
    <w:rsid w:val="338F3945"/>
    <w:rsid w:val="33E91C63"/>
    <w:rsid w:val="35455C31"/>
    <w:rsid w:val="35A0465C"/>
    <w:rsid w:val="361923BA"/>
    <w:rsid w:val="36951B5C"/>
    <w:rsid w:val="36D73528"/>
    <w:rsid w:val="38274EEF"/>
    <w:rsid w:val="386549B0"/>
    <w:rsid w:val="3A5718E4"/>
    <w:rsid w:val="3B357AB7"/>
    <w:rsid w:val="3B937F2B"/>
    <w:rsid w:val="3C6C148F"/>
    <w:rsid w:val="3D9360F8"/>
    <w:rsid w:val="3DDA73ED"/>
    <w:rsid w:val="3E0326D5"/>
    <w:rsid w:val="3F145315"/>
    <w:rsid w:val="3F4D106E"/>
    <w:rsid w:val="3FB82480"/>
    <w:rsid w:val="41467BC3"/>
    <w:rsid w:val="43DA7C0D"/>
    <w:rsid w:val="43E92E95"/>
    <w:rsid w:val="44443A16"/>
    <w:rsid w:val="44D226A4"/>
    <w:rsid w:val="4620297C"/>
    <w:rsid w:val="46A4335A"/>
    <w:rsid w:val="46A90B99"/>
    <w:rsid w:val="497739E0"/>
    <w:rsid w:val="4A9957D5"/>
    <w:rsid w:val="4CEB4517"/>
    <w:rsid w:val="4D1E5185"/>
    <w:rsid w:val="4DB4021A"/>
    <w:rsid w:val="4E365567"/>
    <w:rsid w:val="4E770F58"/>
    <w:rsid w:val="4E860070"/>
    <w:rsid w:val="4EFD04C0"/>
    <w:rsid w:val="4F811FE4"/>
    <w:rsid w:val="4F955510"/>
    <w:rsid w:val="51484C9D"/>
    <w:rsid w:val="52557DF7"/>
    <w:rsid w:val="544B1955"/>
    <w:rsid w:val="546B01E1"/>
    <w:rsid w:val="559B1A6D"/>
    <w:rsid w:val="58A75DB2"/>
    <w:rsid w:val="59034DB3"/>
    <w:rsid w:val="5AA5013B"/>
    <w:rsid w:val="5E094F6F"/>
    <w:rsid w:val="5E8D1143"/>
    <w:rsid w:val="612C003C"/>
    <w:rsid w:val="612C4F2C"/>
    <w:rsid w:val="62FF5709"/>
    <w:rsid w:val="634E1E99"/>
    <w:rsid w:val="63994E2B"/>
    <w:rsid w:val="63D74CEB"/>
    <w:rsid w:val="655B0574"/>
    <w:rsid w:val="65D63C98"/>
    <w:rsid w:val="65FD70B2"/>
    <w:rsid w:val="68842337"/>
    <w:rsid w:val="69E7796F"/>
    <w:rsid w:val="6A5A774F"/>
    <w:rsid w:val="6A921EF1"/>
    <w:rsid w:val="6B03286E"/>
    <w:rsid w:val="6BE168AB"/>
    <w:rsid w:val="6DA579E5"/>
    <w:rsid w:val="6F8A452D"/>
    <w:rsid w:val="6FEC435E"/>
    <w:rsid w:val="70C65911"/>
    <w:rsid w:val="72835305"/>
    <w:rsid w:val="72DF3FCB"/>
    <w:rsid w:val="73105671"/>
    <w:rsid w:val="73787123"/>
    <w:rsid w:val="73CE46F2"/>
    <w:rsid w:val="75EC321C"/>
    <w:rsid w:val="78222228"/>
    <w:rsid w:val="78915DF7"/>
    <w:rsid w:val="78BF6B3E"/>
    <w:rsid w:val="79247BAB"/>
    <w:rsid w:val="79AA0993"/>
    <w:rsid w:val="7A035B96"/>
    <w:rsid w:val="7AC36C2A"/>
    <w:rsid w:val="7B162BFA"/>
    <w:rsid w:val="7B54617E"/>
    <w:rsid w:val="7BE70815"/>
    <w:rsid w:val="7EC5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502B65-9BB8-4A48-A74F-C251CD2C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agwek">
    <w:name w:val="header"/>
    <w:basedOn w:val="Normalny"/>
    <w:link w:val="NagwekZnak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ela-Siatka">
    <w:name w:val="Table Grid"/>
    <w:basedOn w:val="Standardowy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bd2">
    <w:name w:val="gb_d2"/>
    <w:basedOn w:val="Domylnaczcionkaakapitu"/>
    <w:qFormat/>
    <w:rPr>
      <w:color w:val="FFFFFF"/>
    </w:rPr>
  </w:style>
  <w:style w:type="character" w:customStyle="1" w:styleId="gbd3">
    <w:name w:val="gb_d3"/>
    <w:basedOn w:val="Domylnaczcionkaakapitu"/>
    <w:qFormat/>
    <w:rPr>
      <w:u w:val="none"/>
      <w:shd w:val="clear" w:color="auto" w:fill="F5F5F5"/>
    </w:rPr>
  </w:style>
  <w:style w:type="character" w:customStyle="1" w:styleId="gt-baf-base-sep">
    <w:name w:val="gt-baf-base-sep"/>
    <w:basedOn w:val="Domylnaczcionkaakapitu"/>
    <w:qFormat/>
  </w:style>
  <w:style w:type="character" w:customStyle="1" w:styleId="gt-baf-pos">
    <w:name w:val="gt-baf-pos"/>
    <w:basedOn w:val="Domylnaczcionkaakapitu"/>
    <w:qFormat/>
    <w:rPr>
      <w:color w:val="777777"/>
    </w:rPr>
  </w:style>
  <w:style w:type="character" w:customStyle="1" w:styleId="gbd">
    <w:name w:val="gb_d"/>
    <w:basedOn w:val="Domylnaczcionkaakapitu"/>
    <w:qFormat/>
    <w:rPr>
      <w:color w:val="FFFFFF"/>
    </w:rPr>
  </w:style>
  <w:style w:type="character" w:customStyle="1" w:styleId="gbd1">
    <w:name w:val="gb_d1"/>
    <w:basedOn w:val="Domylnaczcionkaakapitu"/>
    <w:qFormat/>
    <w:rPr>
      <w:u w:val="none"/>
      <w:shd w:val="clear" w:color="auto" w:fill="F5F5F5"/>
    </w:rPr>
  </w:style>
  <w:style w:type="character" w:customStyle="1" w:styleId="gbd10">
    <w:name w:val="gb_d10"/>
    <w:basedOn w:val="Domylnaczcionkaakapitu"/>
    <w:qFormat/>
    <w:rPr>
      <w:color w:val="FFFFFF"/>
    </w:rPr>
  </w:style>
  <w:style w:type="character" w:customStyle="1" w:styleId="gbd9">
    <w:name w:val="gb_d9"/>
    <w:basedOn w:val="Domylnaczcionkaakapitu"/>
    <w:qFormat/>
    <w:rPr>
      <w:color w:val="FFFFFF"/>
    </w:rPr>
  </w:style>
  <w:style w:type="character" w:customStyle="1" w:styleId="gbd11">
    <w:name w:val="gb_d11"/>
    <w:basedOn w:val="Domylnaczcionkaakapitu"/>
    <w:qFormat/>
    <w:rPr>
      <w:u w:val="none"/>
    </w:rPr>
  </w:style>
  <w:style w:type="character" w:customStyle="1" w:styleId="NagwekZnak">
    <w:name w:val="Nagłówek Znak"/>
    <w:basedOn w:val="Domylnaczcionkaakapitu"/>
    <w:link w:val="Nagwek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topkaZnak">
    <w:name w:val="Stopka Znak"/>
    <w:basedOn w:val="Domylnaczcionkaakapitu"/>
    <w:link w:val="Stopka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1060</Words>
  <Characters>6360</Characters>
  <Application>Microsoft Office Word</Application>
  <DocSecurity>0</DocSecurity>
  <Lines>53</Lines>
  <Paragraphs>14</Paragraphs>
  <ScaleCrop>false</ScaleCrop>
  <Company>微软中国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Edyta Ptaszek</cp:lastModifiedBy>
  <cp:revision>6</cp:revision>
  <dcterms:created xsi:type="dcterms:W3CDTF">2019-10-23T01:29:00Z</dcterms:created>
  <dcterms:modified xsi:type="dcterms:W3CDTF">2019-10-24T09:34:00Z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