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0C3" w:rsidRDefault="009E5AA5" w:rsidP="009100C3">
      <w:bookmarkStart w:id="0" w:name="_GoBack"/>
      <w:bookmarkEnd w:id="0"/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-267335</wp:posOffset>
            </wp:positionH>
            <wp:positionV relativeFrom="paragraph">
              <wp:posOffset>-255270</wp:posOffset>
            </wp:positionV>
            <wp:extent cx="7220585" cy="10217785"/>
            <wp:effectExtent l="0" t="0" r="0" b="0"/>
            <wp:wrapNone/>
            <wp:docPr id="3" name="Obraz 2" descr="Kopia_zapasowa_Zaproszenie 201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pia_zapasowa_Zaproszenie 2018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17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C3">
        <w:rPr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789A2950" wp14:editId="4D2FD860">
            <wp:simplePos x="0" y="0"/>
            <wp:positionH relativeFrom="column">
              <wp:posOffset>-266700</wp:posOffset>
            </wp:positionH>
            <wp:positionV relativeFrom="paragraph">
              <wp:posOffset>-247650</wp:posOffset>
            </wp:positionV>
            <wp:extent cx="4276725" cy="2865384"/>
            <wp:effectExtent l="0" t="0" r="0" b="0"/>
            <wp:wrapNone/>
            <wp:docPr id="2" name="Obraz 2" descr="C:\Users\KOiS-Bogdan\AppData\Local\Microsoft\Windows\INetCache\Content.Word\untitled-12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OiS-Bogdan\AppData\Local\Microsoft\Windows\INetCache\Content.Word\untitled-124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65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00C3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 wp14:anchorId="617A23F9" wp14:editId="25C30411">
            <wp:simplePos x="0" y="0"/>
            <wp:positionH relativeFrom="column">
              <wp:posOffset>-265814</wp:posOffset>
            </wp:positionH>
            <wp:positionV relativeFrom="paragraph">
              <wp:posOffset>-244549</wp:posOffset>
            </wp:positionV>
            <wp:extent cx="4274288" cy="2870791"/>
            <wp:effectExtent l="0" t="0" r="0" b="6350"/>
            <wp:wrapNone/>
            <wp:docPr id="1" name="Obraz 1" descr="C:\Users\KOiS-Bogdan\AppData\Local\Microsoft\Windows\INetCache\Content.Word\untitled-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iS-Bogdan\AppData\Local\Microsoft\Windows\INetCache\Content.Word\untitled-12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241" cy="287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0C3" w:rsidRDefault="009100C3"/>
    <w:p w:rsidR="009100C3" w:rsidRDefault="009100C3">
      <w:r>
        <w:br w:type="page"/>
      </w:r>
    </w:p>
    <w:p w:rsidR="009100C3" w:rsidRPr="009100C3" w:rsidRDefault="009100C3" w:rsidP="009100C3">
      <w:pPr>
        <w:jc w:val="center"/>
        <w:rPr>
          <w:rFonts w:ascii="Times New Roman" w:eastAsia="Arial Unicode MS" w:hAnsi="Times New Roman" w:cs="Times New Roman"/>
          <w:b/>
          <w:sz w:val="32"/>
        </w:rPr>
      </w:pPr>
      <w:r w:rsidRPr="009100C3">
        <w:rPr>
          <w:rFonts w:ascii="Times New Roman" w:hAnsi="Times New Roman" w:cs="Times New Roman"/>
          <w:noProof/>
          <w:sz w:val="24"/>
          <w:lang w:eastAsia="pl-PL"/>
        </w:rPr>
        <w:lastRenderedPageBreak/>
        <w:drawing>
          <wp:anchor distT="0" distB="0" distL="114300" distR="114300" simplePos="0" relativeHeight="251658240" behindDoc="1" locked="0" layoutInCell="1" allowOverlap="1" wp14:anchorId="457FB646" wp14:editId="4F807AD0">
            <wp:simplePos x="0" y="0"/>
            <wp:positionH relativeFrom="column">
              <wp:posOffset>-290945</wp:posOffset>
            </wp:positionH>
            <wp:positionV relativeFrom="paragraph">
              <wp:posOffset>-219694</wp:posOffset>
            </wp:positionV>
            <wp:extent cx="7208322" cy="10165278"/>
            <wp:effectExtent l="0" t="0" r="0" b="7620"/>
            <wp:wrapNone/>
            <wp:docPr id="6" name="Obraz 6" descr="C:\Users\KOiS-Bogdan\AppData\Local\Microsoft\Windows\INetCache\Content.Word\tl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iS-Bogdan\AppData\Local\Microsoft\Windows\INetCache\Content.Word\tlo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322" cy="1016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00C3">
        <w:rPr>
          <w:rFonts w:ascii="Times New Roman" w:eastAsia="Arial Unicode MS" w:hAnsi="Times New Roman" w:cs="Times New Roman"/>
          <w:b/>
          <w:sz w:val="32"/>
        </w:rPr>
        <w:t>REFERATY</w:t>
      </w:r>
    </w:p>
    <w:p w:rsidR="009100C3" w:rsidRPr="009100C3" w:rsidRDefault="009100C3" w:rsidP="009100C3">
      <w:pPr>
        <w:jc w:val="both"/>
        <w:rPr>
          <w:rFonts w:eastAsia="Arial Unicode MS"/>
          <w:b/>
          <w:sz w:val="28"/>
        </w:rPr>
      </w:pP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1. </w:t>
      </w:r>
      <w:r w:rsidRPr="009100C3">
        <w:rPr>
          <w:rFonts w:ascii="Times New Roman" w:eastAsia="Arial Unicode MS" w:hAnsi="Times New Roman" w:cs="Times New Roman"/>
          <w:b/>
          <w:sz w:val="24"/>
        </w:rPr>
        <w:t>Czwarta rewolucja przemysłowa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RETECH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2. </w:t>
      </w:r>
      <w:r w:rsidRPr="009100C3">
        <w:rPr>
          <w:rFonts w:ascii="Times New Roman" w:eastAsia="Arial Unicode MS" w:hAnsi="Times New Roman" w:cs="Times New Roman"/>
          <w:b/>
          <w:sz w:val="24"/>
        </w:rPr>
        <w:t>Laserowe spawanie w grupie ENERGOINSTAL S.A.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ENERGOINSTAL S.A.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3. </w:t>
      </w:r>
      <w:r w:rsidRPr="009100C3">
        <w:rPr>
          <w:rFonts w:ascii="Times New Roman" w:eastAsia="Arial Unicode MS" w:hAnsi="Times New Roman" w:cs="Times New Roman"/>
          <w:b/>
          <w:sz w:val="24"/>
        </w:rPr>
        <w:t>Laser narzędzie XXI wieku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Politechnika Śląska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4. </w:t>
      </w:r>
      <w:r w:rsidRPr="009100C3">
        <w:rPr>
          <w:rFonts w:ascii="Times New Roman" w:eastAsia="Arial Unicode MS" w:hAnsi="Times New Roman" w:cs="Times New Roman"/>
          <w:b/>
          <w:sz w:val="24"/>
        </w:rPr>
        <w:t>Robotyzacja i automatyzacja spawania na przykładach wdrożeń firmy Technika Spawalnicza Poznań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Technika Spawalnicza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5. </w:t>
      </w:r>
      <w:r w:rsidRPr="009100C3">
        <w:rPr>
          <w:rFonts w:ascii="Times New Roman" w:eastAsia="Arial Unicode MS" w:hAnsi="Times New Roman" w:cs="Times New Roman"/>
          <w:b/>
          <w:sz w:val="24"/>
        </w:rPr>
        <w:t>Nowoczesne technologie laserowej obróbki materiałów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TRUMPF Polska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6. </w:t>
      </w:r>
      <w:r w:rsidRPr="009100C3">
        <w:rPr>
          <w:rFonts w:ascii="Times New Roman" w:eastAsia="Arial Unicode MS" w:hAnsi="Times New Roman" w:cs="Times New Roman"/>
          <w:b/>
          <w:sz w:val="24"/>
        </w:rPr>
        <w:t>Zrobotyzowane spawanie laserowe. Przykłady wdrożeń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Laser Tec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i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7. </w:t>
      </w:r>
      <w:r w:rsidRPr="009100C3">
        <w:rPr>
          <w:rFonts w:ascii="Times New Roman" w:eastAsia="Arial Unicode MS" w:hAnsi="Times New Roman" w:cs="Times New Roman"/>
          <w:b/>
          <w:sz w:val="24"/>
        </w:rPr>
        <w:t>Innowacyjność w spawaniu metodą 121. Technologia ICE™ , ARISTO ™ 1000 AC/DC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ESAB Polska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8. </w:t>
      </w:r>
      <w:r w:rsidRPr="009100C3">
        <w:rPr>
          <w:rFonts w:ascii="Times New Roman" w:eastAsia="Arial Unicode MS" w:hAnsi="Times New Roman" w:cs="Times New Roman"/>
          <w:b/>
          <w:sz w:val="24"/>
        </w:rPr>
        <w:t>Wysokowydajne systemy zrobotyzowanego spawania wiązką laserową nowoczesnych stali wysokowytrzymałych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AGH Kraków</w:t>
      </w:r>
    </w:p>
    <w:p w:rsidR="009100C3" w:rsidRPr="009100C3" w:rsidRDefault="009100C3" w:rsidP="009100C3">
      <w:pPr>
        <w:tabs>
          <w:tab w:val="left" w:pos="284"/>
        </w:tabs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9. </w:t>
      </w:r>
      <w:r w:rsidRPr="009100C3">
        <w:rPr>
          <w:rFonts w:ascii="Times New Roman" w:eastAsia="Arial Unicode MS" w:hAnsi="Times New Roman" w:cs="Times New Roman"/>
          <w:b/>
          <w:sz w:val="24"/>
        </w:rPr>
        <w:t>Praktyczne zastosowanie zrobotyzowanego systemu QIROX przy spawaniu konstrukcji wielkogabarytowych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CLOOS – Polska Sp. z o.o.</w:t>
      </w:r>
    </w:p>
    <w:p w:rsidR="009100C3" w:rsidRPr="009100C3" w:rsidRDefault="009100C3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9100C3">
        <w:rPr>
          <w:rFonts w:ascii="Times New Roman" w:eastAsia="Arial Unicode MS" w:hAnsi="Times New Roman" w:cs="Times New Roman"/>
          <w:sz w:val="24"/>
        </w:rPr>
        <w:t xml:space="preserve">10. </w:t>
      </w:r>
      <w:r w:rsidRPr="009100C3">
        <w:rPr>
          <w:rFonts w:ascii="Times New Roman" w:eastAsia="Arial Unicode MS" w:hAnsi="Times New Roman" w:cs="Times New Roman"/>
          <w:b/>
          <w:sz w:val="24"/>
        </w:rPr>
        <w:t>Czynniki wpływające na skuteczność wdrożenia spawalniczego stanowiska zrobotyzowanego</w:t>
      </w:r>
      <w:r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Pr="009100C3">
        <w:rPr>
          <w:rFonts w:ascii="Times New Roman" w:eastAsia="Arial Unicode MS" w:hAnsi="Times New Roman" w:cs="Times New Roman"/>
          <w:i/>
          <w:sz w:val="24"/>
        </w:rPr>
        <w:t>TOMSYSTEM Sp. z o.o.</w:t>
      </w:r>
    </w:p>
    <w:p w:rsidR="009100C3" w:rsidRPr="009100C3" w:rsidRDefault="00194544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 xml:space="preserve">11. </w:t>
      </w:r>
      <w:r w:rsidR="009100C3" w:rsidRPr="009100C3">
        <w:rPr>
          <w:rFonts w:ascii="Times New Roman" w:eastAsia="Arial Unicode MS" w:hAnsi="Times New Roman" w:cs="Times New Roman"/>
          <w:b/>
          <w:sz w:val="24"/>
        </w:rPr>
        <w:t>Mechanic System – OTC  - Nowa technologia spawania  D-ARC jako alternatywa  dla spawania wielościegowego</w:t>
      </w:r>
      <w:r w:rsidR="009100C3"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="009100C3" w:rsidRPr="009100C3">
        <w:rPr>
          <w:rFonts w:ascii="Times New Roman" w:eastAsia="Arial Unicode MS" w:hAnsi="Times New Roman" w:cs="Times New Roman"/>
          <w:i/>
          <w:sz w:val="24"/>
        </w:rPr>
        <w:t>Mechanic System Sp. z o.o.</w:t>
      </w:r>
    </w:p>
    <w:p w:rsidR="009100C3" w:rsidRPr="009100C3" w:rsidRDefault="00194544" w:rsidP="009100C3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>
        <w:rPr>
          <w:rFonts w:ascii="Times New Roman" w:eastAsia="Arial Unicode MS" w:hAnsi="Times New Roman" w:cs="Times New Roman"/>
          <w:sz w:val="24"/>
        </w:rPr>
        <w:t xml:space="preserve">12. </w:t>
      </w:r>
      <w:r w:rsidR="009100C3" w:rsidRPr="009100C3">
        <w:rPr>
          <w:rFonts w:ascii="Times New Roman" w:eastAsia="Arial Unicode MS" w:hAnsi="Times New Roman" w:cs="Times New Roman"/>
          <w:b/>
          <w:sz w:val="24"/>
        </w:rPr>
        <w:t>Laserowe technologie wielowiązkowe oraz dynamiczne formowanie wiązki</w:t>
      </w:r>
      <w:r w:rsidR="009100C3"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="009100C3" w:rsidRPr="009100C3">
        <w:rPr>
          <w:rFonts w:ascii="Times New Roman" w:eastAsia="Arial Unicode MS" w:hAnsi="Times New Roman" w:cs="Times New Roman"/>
          <w:i/>
          <w:sz w:val="24"/>
        </w:rPr>
        <w:t>IPG Photonics</w:t>
      </w:r>
    </w:p>
    <w:p w:rsidR="00194544" w:rsidRDefault="00194544" w:rsidP="009100C3">
      <w:pPr>
        <w:spacing w:line="480" w:lineRule="auto"/>
        <w:jc w:val="both"/>
        <w:rPr>
          <w:rFonts w:ascii="Times New Roman" w:eastAsia="Arial Unicode MS" w:hAnsi="Times New Roman" w:cs="Times New Roman"/>
          <w:i/>
          <w:sz w:val="24"/>
        </w:rPr>
      </w:pPr>
      <w:r>
        <w:rPr>
          <w:rFonts w:ascii="Times New Roman" w:eastAsia="Arial Unicode MS" w:hAnsi="Times New Roman" w:cs="Times New Roman"/>
          <w:sz w:val="24"/>
        </w:rPr>
        <w:t xml:space="preserve">13. </w:t>
      </w:r>
      <w:r w:rsidR="009100C3" w:rsidRPr="009100C3">
        <w:rPr>
          <w:rFonts w:ascii="Times New Roman" w:eastAsia="Arial Unicode MS" w:hAnsi="Times New Roman" w:cs="Times New Roman"/>
          <w:b/>
          <w:sz w:val="24"/>
        </w:rPr>
        <w:t>Zrobotyzowane aplikacje spawalnicze na przykładzie wdrożeń lidera r</w:t>
      </w:r>
      <w:r w:rsidR="009100C3">
        <w:rPr>
          <w:rFonts w:ascii="Times New Roman" w:eastAsia="Arial Unicode MS" w:hAnsi="Times New Roman" w:cs="Times New Roman"/>
          <w:b/>
          <w:sz w:val="24"/>
        </w:rPr>
        <w:t>ynku w Polsce z </w:t>
      </w:r>
      <w:r w:rsidR="009100C3" w:rsidRPr="009100C3">
        <w:rPr>
          <w:rFonts w:ascii="Times New Roman" w:eastAsia="Arial Unicode MS" w:hAnsi="Times New Roman" w:cs="Times New Roman"/>
          <w:b/>
          <w:sz w:val="24"/>
        </w:rPr>
        <w:t>wykorzystaniem robotów FANUC</w:t>
      </w:r>
      <w:r w:rsidR="009100C3" w:rsidRPr="009100C3">
        <w:rPr>
          <w:rFonts w:ascii="Times New Roman" w:eastAsia="Arial Unicode MS" w:hAnsi="Times New Roman" w:cs="Times New Roman"/>
          <w:sz w:val="24"/>
        </w:rPr>
        <w:t xml:space="preserve">, </w:t>
      </w:r>
      <w:r w:rsidR="009100C3" w:rsidRPr="009100C3">
        <w:rPr>
          <w:rFonts w:ascii="Times New Roman" w:eastAsia="Arial Unicode MS" w:hAnsi="Times New Roman" w:cs="Times New Roman"/>
          <w:i/>
          <w:sz w:val="24"/>
        </w:rPr>
        <w:t>FANUC</w:t>
      </w:r>
    </w:p>
    <w:p w:rsidR="0037080D" w:rsidRPr="00194544" w:rsidRDefault="00194544" w:rsidP="00194544">
      <w:pPr>
        <w:spacing w:line="480" w:lineRule="auto"/>
        <w:jc w:val="both"/>
        <w:rPr>
          <w:rFonts w:ascii="Times New Roman" w:eastAsia="Arial Unicode MS" w:hAnsi="Times New Roman" w:cs="Times New Roman"/>
          <w:sz w:val="24"/>
        </w:rPr>
      </w:pPr>
      <w:r w:rsidRPr="00194544">
        <w:rPr>
          <w:rFonts w:ascii="Times New Roman" w:eastAsia="Arial Unicode MS" w:hAnsi="Times New Roman" w:cs="Times New Roman"/>
          <w:sz w:val="24"/>
        </w:rPr>
        <w:t xml:space="preserve">14. </w:t>
      </w:r>
      <w:r w:rsidRPr="00194544">
        <w:rPr>
          <w:rStyle w:val="size"/>
          <w:rFonts w:ascii="Times New Roman" w:hAnsi="Times New Roman" w:cs="Times New Roman"/>
          <w:b/>
          <w:sz w:val="24"/>
          <w:szCs w:val="24"/>
        </w:rPr>
        <w:t>Zrobotyzowane systemy spawalnicze Fronius – możliwości i przykłady wdrożeń</w:t>
      </w:r>
      <w:r w:rsidRPr="00194544">
        <w:rPr>
          <w:rStyle w:val="size"/>
          <w:rFonts w:ascii="Times New Roman" w:hAnsi="Times New Roman" w:cs="Times New Roman"/>
          <w:sz w:val="24"/>
          <w:szCs w:val="24"/>
        </w:rPr>
        <w:t xml:space="preserve">, </w:t>
      </w:r>
      <w:r w:rsidRPr="00194544">
        <w:rPr>
          <w:rStyle w:val="size"/>
          <w:rFonts w:ascii="Times New Roman" w:hAnsi="Times New Roman" w:cs="Times New Roman"/>
          <w:i/>
          <w:sz w:val="24"/>
          <w:szCs w:val="24"/>
        </w:rPr>
        <w:t>FRONIUS</w:t>
      </w:r>
    </w:p>
    <w:sectPr w:rsidR="0037080D" w:rsidRPr="00194544" w:rsidSect="00EA130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BE251B"/>
    <w:multiLevelType w:val="hybridMultilevel"/>
    <w:tmpl w:val="B5D42930"/>
    <w:lvl w:ilvl="0" w:tplc="8E3E84A0">
      <w:start w:val="1"/>
      <w:numFmt w:val="decimal"/>
      <w:lvlText w:val="2.%1."/>
      <w:lvlJc w:val="left"/>
      <w:pPr>
        <w:ind w:left="720" w:hanging="360"/>
      </w:pPr>
      <w:rPr>
        <w:rFonts w:ascii="Times New Roman" w:hAnsi="Times New Roman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lang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00C3"/>
    <w:rsid w:val="00173DEF"/>
    <w:rsid w:val="00194544"/>
    <w:rsid w:val="0037080D"/>
    <w:rsid w:val="00470904"/>
    <w:rsid w:val="005F0967"/>
    <w:rsid w:val="008848F9"/>
    <w:rsid w:val="009100C3"/>
    <w:rsid w:val="009E5AA5"/>
    <w:rsid w:val="00F96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EB1D3D4-D77D-4EAB-8AD3-E5EC7C021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100C3"/>
  </w:style>
  <w:style w:type="paragraph" w:styleId="Nagwek2">
    <w:name w:val="heading 2"/>
    <w:basedOn w:val="Akapitzlist"/>
    <w:next w:val="Normalny"/>
    <w:link w:val="Nagwek2Znak"/>
    <w:autoRedefine/>
    <w:uiPriority w:val="9"/>
    <w:unhideWhenUsed/>
    <w:qFormat/>
    <w:rsid w:val="00470904"/>
    <w:pPr>
      <w:spacing w:line="360" w:lineRule="auto"/>
      <w:ind w:left="426" w:hanging="426"/>
      <w:jc w:val="both"/>
      <w:outlineLvl w:val="1"/>
    </w:pPr>
    <w:rPr>
      <w:rFonts w:ascii="Times New Roman" w:hAnsi="Times New Roman"/>
      <w:b/>
      <w:sz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470904"/>
    <w:rPr>
      <w:rFonts w:ascii="Times New Roman" w:hAnsi="Times New Roman"/>
      <w:b/>
      <w:sz w:val="26"/>
    </w:rPr>
  </w:style>
  <w:style w:type="paragraph" w:styleId="Akapitzlist">
    <w:name w:val="List Paragraph"/>
    <w:basedOn w:val="Normalny"/>
    <w:uiPriority w:val="34"/>
    <w:qFormat/>
    <w:rsid w:val="0047090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84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48F9"/>
    <w:rPr>
      <w:rFonts w:ascii="Tahoma" w:hAnsi="Tahoma" w:cs="Tahoma"/>
      <w:sz w:val="16"/>
      <w:szCs w:val="16"/>
    </w:rPr>
  </w:style>
  <w:style w:type="character" w:customStyle="1" w:styleId="size">
    <w:name w:val="size"/>
    <w:basedOn w:val="Domylnaczcionkaakapitu"/>
    <w:rsid w:val="00194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195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ST09</cp:lastModifiedBy>
  <cp:revision>2</cp:revision>
  <cp:lastPrinted>2018-05-11T08:50:00Z</cp:lastPrinted>
  <dcterms:created xsi:type="dcterms:W3CDTF">2018-05-28T17:35:00Z</dcterms:created>
  <dcterms:modified xsi:type="dcterms:W3CDTF">2018-05-28T17:35:00Z</dcterms:modified>
</cp:coreProperties>
</file>